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C" w:rsidRDefault="003F13CC" w:rsidP="003F13CC">
      <w:pPr>
        <w:jc w:val="center"/>
        <w:rPr>
          <w:szCs w:val="28"/>
        </w:rPr>
      </w:pPr>
      <w:r w:rsidRPr="00935922">
        <w:rPr>
          <w:sz w:val="24"/>
          <w:szCs w:val="24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56238755" r:id="rId9"/>
        </w:object>
      </w:r>
    </w:p>
    <w:p w:rsidR="003F13CC" w:rsidRDefault="003F13CC" w:rsidP="003F13CC">
      <w:pPr>
        <w:jc w:val="center"/>
        <w:rPr>
          <w:szCs w:val="28"/>
        </w:rPr>
      </w:pPr>
    </w:p>
    <w:p w:rsidR="003F13CC" w:rsidRDefault="003F13CC" w:rsidP="003F13C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3F13CC" w:rsidRDefault="003F28F6" w:rsidP="003F13CC">
      <w:pPr>
        <w:jc w:val="center"/>
        <w:rPr>
          <w:b/>
          <w:szCs w:val="28"/>
        </w:rPr>
      </w:pPr>
      <w:r>
        <w:rPr>
          <w:b/>
          <w:szCs w:val="28"/>
        </w:rPr>
        <w:t>ВЕСЕЛОВСКОГО РАЙОНА РОСТОВСКОЙ ОБЛАСТИ</w:t>
      </w:r>
    </w:p>
    <w:p w:rsidR="003F13CC" w:rsidRDefault="003F13CC" w:rsidP="003F13CC">
      <w:pPr>
        <w:jc w:val="center"/>
        <w:rPr>
          <w:i/>
          <w:sz w:val="18"/>
          <w:szCs w:val="18"/>
        </w:rPr>
      </w:pPr>
    </w:p>
    <w:p w:rsidR="003F13CC" w:rsidRDefault="003F13CC" w:rsidP="003F13CC">
      <w:pPr>
        <w:tabs>
          <w:tab w:val="left" w:pos="750"/>
          <w:tab w:val="left" w:pos="900"/>
        </w:tabs>
        <w:rPr>
          <w:sz w:val="24"/>
          <w:szCs w:val="28"/>
        </w:rPr>
      </w:pPr>
    </w:p>
    <w:p w:rsidR="003F13CC" w:rsidRDefault="003F13CC" w:rsidP="003F13CC">
      <w:pPr>
        <w:tabs>
          <w:tab w:val="left" w:pos="75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F13CC" w:rsidRDefault="003F13CC" w:rsidP="003F13CC">
      <w:pPr>
        <w:tabs>
          <w:tab w:val="left" w:pos="750"/>
          <w:tab w:val="left" w:pos="900"/>
        </w:tabs>
        <w:jc w:val="center"/>
        <w:rPr>
          <w:b/>
          <w:sz w:val="24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F13CC" w:rsidTr="003F13CC">
        <w:tc>
          <w:tcPr>
            <w:tcW w:w="4785" w:type="dxa"/>
            <w:hideMark/>
          </w:tcPr>
          <w:p w:rsidR="003F13CC" w:rsidRDefault="00E22616">
            <w:pPr>
              <w:tabs>
                <w:tab w:val="left" w:pos="750"/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02 июля</w:t>
            </w:r>
            <w:r w:rsidR="003F28F6">
              <w:rPr>
                <w:szCs w:val="28"/>
              </w:rPr>
              <w:t xml:space="preserve"> 2020</w:t>
            </w:r>
            <w:r w:rsidR="003F13CC">
              <w:rPr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3F13CC" w:rsidRDefault="00E22616" w:rsidP="00E22616">
            <w:pPr>
              <w:tabs>
                <w:tab w:val="left" w:pos="750"/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№ 94-13</w:t>
            </w:r>
          </w:p>
        </w:tc>
      </w:tr>
    </w:tbl>
    <w:p w:rsidR="003F13CC" w:rsidRDefault="003F28F6" w:rsidP="003F13CC">
      <w:pPr>
        <w:tabs>
          <w:tab w:val="left" w:pos="750"/>
          <w:tab w:val="left" w:pos="900"/>
        </w:tabs>
        <w:jc w:val="center"/>
        <w:rPr>
          <w:szCs w:val="28"/>
        </w:rPr>
      </w:pPr>
      <w:r>
        <w:rPr>
          <w:szCs w:val="28"/>
        </w:rPr>
        <w:t>п. Весёлый</w:t>
      </w:r>
    </w:p>
    <w:p w:rsidR="0063597C" w:rsidRDefault="0063597C">
      <w:pPr>
        <w:rPr>
          <w:rFonts w:ascii="Times New Roman CYR" w:hAnsi="Times New Roman CYR"/>
        </w:rPr>
      </w:pPr>
    </w:p>
    <w:p w:rsidR="003F28F6" w:rsidRPr="003F28F6" w:rsidRDefault="00DB3AED" w:rsidP="003F28F6">
      <w:pPr>
        <w:pStyle w:val="ac"/>
        <w:tabs>
          <w:tab w:val="left" w:pos="9163"/>
        </w:tabs>
        <w:ind w:left="540" w:right="895"/>
        <w:rPr>
          <w:b/>
        </w:rPr>
      </w:pPr>
      <w:r w:rsidRPr="00DB3AED">
        <w:rPr>
          <w:b/>
          <w:szCs w:val="28"/>
        </w:rPr>
        <w:t>О некоторых условиях проведения агитационных публичных мероприятий в форме собраний в помещениях, находящихся в государственной или муниципальной собственности</w:t>
      </w:r>
      <w:r w:rsidR="00861D67">
        <w:rPr>
          <w:b/>
          <w:szCs w:val="28"/>
        </w:rPr>
        <w:t xml:space="preserve">, </w:t>
      </w:r>
      <w:r w:rsidR="003F13CC">
        <w:rPr>
          <w:b/>
          <w:szCs w:val="28"/>
        </w:rPr>
        <w:t xml:space="preserve">в период избирательной кампании </w:t>
      </w:r>
      <w:r w:rsidR="003F28F6" w:rsidRPr="003F28F6">
        <w:rPr>
          <w:b/>
        </w:rPr>
        <w:t xml:space="preserve">на </w:t>
      </w:r>
      <w:r w:rsidR="00E22616">
        <w:rPr>
          <w:b/>
        </w:rPr>
        <w:t>дополнительных выборах депутат</w:t>
      </w:r>
      <w:r w:rsidR="00E22616">
        <w:rPr>
          <w:b/>
          <w:lang w:val="ru-RU"/>
        </w:rPr>
        <w:t xml:space="preserve">ов </w:t>
      </w:r>
      <w:r w:rsidR="00E22616">
        <w:rPr>
          <w:b/>
        </w:rPr>
        <w:t xml:space="preserve">Собрания </w:t>
      </w:r>
      <w:r w:rsidR="00E22616">
        <w:rPr>
          <w:b/>
          <w:lang w:val="ru-RU"/>
        </w:rPr>
        <w:t>д</w:t>
      </w:r>
      <w:r w:rsidR="003F28F6" w:rsidRPr="003F28F6">
        <w:rPr>
          <w:b/>
        </w:rPr>
        <w:t>епутатов  Верхнесоленовского сельского поселения Веселовского района Ростовской обла</w:t>
      </w:r>
      <w:r w:rsidR="003F28F6">
        <w:rPr>
          <w:b/>
        </w:rPr>
        <w:t>сти четвертого созыва по многома</w:t>
      </w:r>
      <w:r w:rsidR="00E22616">
        <w:rPr>
          <w:b/>
        </w:rPr>
        <w:t>ндатн</w:t>
      </w:r>
      <w:r w:rsidR="00E22616">
        <w:rPr>
          <w:b/>
          <w:lang w:val="ru-RU"/>
        </w:rPr>
        <w:t xml:space="preserve">ым </w:t>
      </w:r>
      <w:r w:rsidR="00E22616">
        <w:rPr>
          <w:b/>
        </w:rPr>
        <w:t>избирательн</w:t>
      </w:r>
      <w:r w:rsidR="00E22616">
        <w:rPr>
          <w:b/>
          <w:lang w:val="ru-RU"/>
        </w:rPr>
        <w:t>ым</w:t>
      </w:r>
      <w:r w:rsidR="003F28F6" w:rsidRPr="003F28F6">
        <w:rPr>
          <w:b/>
        </w:rPr>
        <w:t xml:space="preserve"> округ</w:t>
      </w:r>
      <w:r w:rsidR="00E22616">
        <w:rPr>
          <w:b/>
          <w:lang w:val="ru-RU"/>
        </w:rPr>
        <w:t xml:space="preserve">ам </w:t>
      </w:r>
      <w:r w:rsidR="003F28F6" w:rsidRPr="003F28F6">
        <w:rPr>
          <w:b/>
        </w:rPr>
        <w:t>№2</w:t>
      </w:r>
      <w:r w:rsidR="00E22616">
        <w:rPr>
          <w:b/>
          <w:lang w:val="ru-RU"/>
        </w:rPr>
        <w:t>, №4</w:t>
      </w:r>
    </w:p>
    <w:p w:rsidR="00DB3AED" w:rsidRPr="003F28F6" w:rsidRDefault="00DB3AED" w:rsidP="00AB48A7">
      <w:pPr>
        <w:autoSpaceDE w:val="0"/>
        <w:autoSpaceDN w:val="0"/>
        <w:adjustRightInd w:val="0"/>
        <w:ind w:left="1985" w:right="1275"/>
        <w:jc w:val="both"/>
        <w:rPr>
          <w:b/>
          <w:szCs w:val="28"/>
          <w:lang/>
        </w:rPr>
      </w:pPr>
    </w:p>
    <w:p w:rsidR="00C8713C" w:rsidRPr="003F13CC" w:rsidRDefault="00C8713C" w:rsidP="003F13CC">
      <w:pPr>
        <w:tabs>
          <w:tab w:val="left" w:pos="7513"/>
          <w:tab w:val="left" w:pos="8080"/>
        </w:tabs>
        <w:ind w:right="1841"/>
        <w:jc w:val="both"/>
        <w:rPr>
          <w:bCs/>
        </w:rPr>
      </w:pPr>
    </w:p>
    <w:p w:rsidR="00FA61D9" w:rsidRDefault="00861D67" w:rsidP="00FA61D9">
      <w:pPr>
        <w:pStyle w:val="-1"/>
        <w:spacing w:line="276" w:lineRule="auto"/>
        <w:rPr>
          <w:color w:val="000000"/>
          <w:szCs w:val="28"/>
        </w:rPr>
      </w:pPr>
      <w:r>
        <w:rPr>
          <w:szCs w:val="28"/>
        </w:rPr>
        <w:t>В</w:t>
      </w:r>
      <w:r w:rsidR="00EF6278" w:rsidRPr="00B770E9">
        <w:rPr>
          <w:szCs w:val="28"/>
        </w:rPr>
        <w:t xml:space="preserve"> соответствии с</w:t>
      </w:r>
      <w:r w:rsidR="003F13CC">
        <w:rPr>
          <w:szCs w:val="28"/>
        </w:rPr>
        <w:t xml:space="preserve"> пунктом 3</w:t>
      </w:r>
      <w:r w:rsidR="00EF6278" w:rsidRPr="00B770E9">
        <w:rPr>
          <w:szCs w:val="28"/>
        </w:rPr>
        <w:t xml:space="preserve"> стать</w:t>
      </w:r>
      <w:r w:rsidR="004E185C">
        <w:rPr>
          <w:szCs w:val="28"/>
        </w:rPr>
        <w:t>ей</w:t>
      </w:r>
      <w:r w:rsidR="00EF6278" w:rsidRPr="00B770E9">
        <w:rPr>
          <w:szCs w:val="28"/>
        </w:rPr>
        <w:t xml:space="preserve"> 53 </w:t>
      </w:r>
      <w:r w:rsidR="0063597C" w:rsidRPr="00B770E9">
        <w:rPr>
          <w:szCs w:val="28"/>
        </w:rPr>
        <w:t xml:space="preserve">Федерального закона </w:t>
      </w:r>
      <w:r w:rsidR="003F13CC">
        <w:rPr>
          <w:szCs w:val="28"/>
        </w:rPr>
        <w:br/>
      </w:r>
      <w:r w:rsidR="0063597C" w:rsidRPr="00B770E9">
        <w:rPr>
          <w:szCs w:val="28"/>
        </w:rPr>
        <w:t>от12</w:t>
      </w:r>
      <w:r>
        <w:rPr>
          <w:szCs w:val="28"/>
        </w:rPr>
        <w:t>.06.2002</w:t>
      </w:r>
      <w:r w:rsidR="003F13CC">
        <w:rPr>
          <w:szCs w:val="28"/>
        </w:rPr>
        <w:t xml:space="preserve">№ </w:t>
      </w:r>
      <w:r w:rsidR="0063597C" w:rsidRPr="00B770E9">
        <w:rPr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="00F84EEE" w:rsidRPr="00B770E9">
        <w:rPr>
          <w:szCs w:val="28"/>
        </w:rPr>
        <w:t xml:space="preserve">Российской Федерации», </w:t>
      </w:r>
      <w:r w:rsidR="0063597C" w:rsidRPr="00B770E9">
        <w:rPr>
          <w:szCs w:val="28"/>
        </w:rPr>
        <w:t>стать</w:t>
      </w:r>
      <w:r w:rsidR="004E185C">
        <w:rPr>
          <w:szCs w:val="28"/>
        </w:rPr>
        <w:t>ей</w:t>
      </w:r>
      <w:r w:rsidR="00E55F57" w:rsidRPr="00B770E9">
        <w:rPr>
          <w:szCs w:val="28"/>
        </w:rPr>
        <w:t>42</w:t>
      </w:r>
      <w:r w:rsidR="0063597C" w:rsidRPr="00B770E9">
        <w:rPr>
          <w:szCs w:val="28"/>
        </w:rPr>
        <w:t xml:space="preserve">Областного закона </w:t>
      </w:r>
      <w:r w:rsidR="00574E7C" w:rsidRPr="00B770E9">
        <w:rPr>
          <w:szCs w:val="28"/>
        </w:rPr>
        <w:t>от 12</w:t>
      </w:r>
      <w:r>
        <w:rPr>
          <w:szCs w:val="28"/>
        </w:rPr>
        <w:t>.05.</w:t>
      </w:r>
      <w:r w:rsidR="00020C55">
        <w:rPr>
          <w:szCs w:val="28"/>
        </w:rPr>
        <w:t xml:space="preserve">2016 № </w:t>
      </w:r>
      <w:r w:rsidR="00574E7C" w:rsidRPr="00B770E9">
        <w:rPr>
          <w:szCs w:val="28"/>
        </w:rPr>
        <w:t>525</w:t>
      </w:r>
      <w:r w:rsidR="0063597C" w:rsidRPr="00B770E9">
        <w:rPr>
          <w:szCs w:val="28"/>
        </w:rPr>
        <w:t>-ЗС</w:t>
      </w:r>
      <w:r w:rsidR="00E22616">
        <w:rPr>
          <w:szCs w:val="28"/>
        </w:rPr>
        <w:t xml:space="preserve"> </w:t>
      </w:r>
      <w:r w:rsidR="0063597C" w:rsidRPr="00B770E9">
        <w:rPr>
          <w:szCs w:val="28"/>
        </w:rPr>
        <w:t>«</w:t>
      </w:r>
      <w:r w:rsidR="00574E7C" w:rsidRPr="00B770E9">
        <w:rPr>
          <w:szCs w:val="28"/>
        </w:rPr>
        <w:t>О выборах и референдумах в Ростовской области</w:t>
      </w:r>
      <w:r w:rsidR="00E55F57" w:rsidRPr="00B770E9">
        <w:rPr>
          <w:szCs w:val="28"/>
        </w:rPr>
        <w:t>»</w:t>
      </w:r>
      <w:r w:rsidR="00FA61D9">
        <w:rPr>
          <w:color w:val="000000"/>
          <w:szCs w:val="28"/>
        </w:rPr>
        <w:t>,</w:t>
      </w:r>
    </w:p>
    <w:p w:rsidR="00020C55" w:rsidRDefault="00020C55" w:rsidP="00FA61D9">
      <w:pPr>
        <w:pStyle w:val="-1"/>
        <w:spacing w:line="276" w:lineRule="auto"/>
        <w:rPr>
          <w:bCs/>
          <w:i/>
          <w:color w:val="FF0000"/>
        </w:rPr>
      </w:pPr>
    </w:p>
    <w:p w:rsidR="00E84B35" w:rsidRDefault="003F13CC" w:rsidP="003F13CC">
      <w:pPr>
        <w:ind w:right="-1" w:firstLine="709"/>
        <w:jc w:val="both"/>
        <w:rPr>
          <w:szCs w:val="28"/>
        </w:rPr>
      </w:pPr>
      <w:r>
        <w:rPr>
          <w:szCs w:val="28"/>
        </w:rPr>
        <w:t>Территори</w:t>
      </w:r>
      <w:r w:rsidR="003F28F6">
        <w:rPr>
          <w:szCs w:val="28"/>
        </w:rPr>
        <w:t xml:space="preserve">альная избирательная комиссия Веселовского района Ростовской области       </w:t>
      </w:r>
    </w:p>
    <w:p w:rsidR="003F13CC" w:rsidRDefault="003F13CC" w:rsidP="00E22616">
      <w:pPr>
        <w:ind w:right="-1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84B35" w:rsidRDefault="00E84B35" w:rsidP="003F13CC">
      <w:pPr>
        <w:ind w:right="-1" w:firstLine="709"/>
        <w:jc w:val="both"/>
        <w:rPr>
          <w:szCs w:val="28"/>
        </w:rPr>
      </w:pPr>
    </w:p>
    <w:p w:rsidR="00E55F57" w:rsidRDefault="00E55F57" w:rsidP="00E84B3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 Установить время безвозмездного предоставления собственником, владельцем помещения, пригодного для проведения агитационных публичных мероприятий в форме собраний и находящегося </w:t>
      </w:r>
      <w:r w:rsidR="00B9597E">
        <w:rPr>
          <w:szCs w:val="28"/>
        </w:rPr>
        <w:br/>
      </w:r>
      <w:r>
        <w:rPr>
          <w:szCs w:val="28"/>
        </w:rPr>
        <w:t>в государственной или муниципальной собственности, зарегистрированн</w:t>
      </w:r>
      <w:r w:rsidR="00020C55">
        <w:rPr>
          <w:szCs w:val="28"/>
        </w:rPr>
        <w:t>ому</w:t>
      </w:r>
      <w:r>
        <w:rPr>
          <w:szCs w:val="28"/>
        </w:rPr>
        <w:t xml:space="preserve"> кандида</w:t>
      </w:r>
      <w:r w:rsidR="00C75558">
        <w:rPr>
          <w:szCs w:val="28"/>
        </w:rPr>
        <w:t>т</w:t>
      </w:r>
      <w:r w:rsidR="00020C55">
        <w:rPr>
          <w:szCs w:val="28"/>
        </w:rPr>
        <w:t>у</w:t>
      </w:r>
      <w:r w:rsidRPr="00582438">
        <w:rPr>
          <w:szCs w:val="28"/>
        </w:rPr>
        <w:t>для</w:t>
      </w:r>
      <w:r>
        <w:rPr>
          <w:szCs w:val="28"/>
        </w:rPr>
        <w:t xml:space="preserve"> встреч с избирателями </w:t>
      </w:r>
      <w:r w:rsidR="00020C55">
        <w:rPr>
          <w:szCs w:val="28"/>
        </w:rPr>
        <w:t xml:space="preserve">на время, указанное в заявке, но не более </w:t>
      </w:r>
      <w:r w:rsidR="000D7BD7">
        <w:rPr>
          <w:szCs w:val="28"/>
        </w:rPr>
        <w:t>40</w:t>
      </w:r>
      <w:r>
        <w:rPr>
          <w:szCs w:val="28"/>
        </w:rPr>
        <w:t xml:space="preserve"> минут</w:t>
      </w:r>
      <w:r w:rsidR="00020C55">
        <w:rPr>
          <w:szCs w:val="28"/>
        </w:rPr>
        <w:t xml:space="preserve"> на одну встречу</w:t>
      </w:r>
      <w:r>
        <w:rPr>
          <w:szCs w:val="28"/>
        </w:rPr>
        <w:t>.</w:t>
      </w:r>
    </w:p>
    <w:p w:rsidR="00E84B35" w:rsidRDefault="00E84B35" w:rsidP="00020C55">
      <w:pPr>
        <w:spacing w:line="348" w:lineRule="auto"/>
        <w:ind w:firstLine="709"/>
        <w:jc w:val="both"/>
        <w:rPr>
          <w:szCs w:val="28"/>
        </w:rPr>
      </w:pPr>
    </w:p>
    <w:p w:rsidR="00020C55" w:rsidRDefault="00E55F57" w:rsidP="00020C55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2. </w:t>
      </w:r>
      <w:r w:rsidR="00020C55" w:rsidRPr="00020C55">
        <w:rPr>
          <w:szCs w:val="28"/>
        </w:rPr>
        <w:t>Собственнику, владельцу помещения, указанного в пункте 1 настоящего постановления, а также собственнику, владельцу помещения, находящегося в собственности организации, имеющей на день официального опубликования (публикации) решения о назначении</w:t>
      </w:r>
      <w:r w:rsidR="000D7BD7">
        <w:rPr>
          <w:szCs w:val="28"/>
        </w:rPr>
        <w:t xml:space="preserve"> дополнительных выборов депутатов </w:t>
      </w:r>
      <w:r w:rsidR="00E84B35">
        <w:rPr>
          <w:szCs w:val="28"/>
        </w:rPr>
        <w:t>Собрания депутатов Верхнесоленовского сельского поселения Веселовского района Ростовской области четв</w:t>
      </w:r>
      <w:r w:rsidR="000D7BD7">
        <w:rPr>
          <w:szCs w:val="28"/>
        </w:rPr>
        <w:t>ертого созыва по многомандатным</w:t>
      </w:r>
      <w:r w:rsidR="00E84B35">
        <w:rPr>
          <w:szCs w:val="28"/>
        </w:rPr>
        <w:t xml:space="preserve"> избирательн</w:t>
      </w:r>
      <w:r w:rsidR="000D7BD7">
        <w:rPr>
          <w:szCs w:val="28"/>
        </w:rPr>
        <w:t>ым</w:t>
      </w:r>
      <w:r w:rsidR="00E84B35">
        <w:rPr>
          <w:szCs w:val="28"/>
        </w:rPr>
        <w:t xml:space="preserve"> округ</w:t>
      </w:r>
      <w:r w:rsidR="000D7BD7">
        <w:rPr>
          <w:szCs w:val="28"/>
        </w:rPr>
        <w:t>ам</w:t>
      </w:r>
      <w:r w:rsidR="00E84B35">
        <w:rPr>
          <w:szCs w:val="28"/>
        </w:rPr>
        <w:t xml:space="preserve"> №2</w:t>
      </w:r>
      <w:r w:rsidR="000D7BD7">
        <w:rPr>
          <w:szCs w:val="28"/>
        </w:rPr>
        <w:t>, № 4</w:t>
      </w:r>
      <w:r w:rsidR="00E84B35">
        <w:rPr>
          <w:szCs w:val="28"/>
        </w:rPr>
        <w:t xml:space="preserve"> </w:t>
      </w:r>
      <w:r w:rsidR="00020C55" w:rsidRPr="00020C55">
        <w:rPr>
          <w:szCs w:val="28"/>
        </w:rPr>
        <w:t xml:space="preserve"> в своем уставном (складочном) капитале долю (вклад) Российской Федерации, субъекта Российской Федерации и (или) муниципальных образований, превышающую (превышающий) 30 процентов, предоставившим помещение одному зарегистрированному кандидату для проведения агитационных публичных мероприятий, не позднее дня, следующего за днем предоставления помещения, обеспечить предоставление в Территориальн</w:t>
      </w:r>
      <w:r w:rsidR="00020C55">
        <w:rPr>
          <w:szCs w:val="28"/>
        </w:rPr>
        <w:t>ую</w:t>
      </w:r>
      <w:r w:rsidR="00020C55" w:rsidRPr="00020C55">
        <w:rPr>
          <w:szCs w:val="28"/>
        </w:rPr>
        <w:t xml:space="preserve"> избирательн</w:t>
      </w:r>
      <w:r w:rsidR="00020C55">
        <w:rPr>
          <w:szCs w:val="28"/>
        </w:rPr>
        <w:t>ую</w:t>
      </w:r>
      <w:r w:rsidR="00020C55" w:rsidRPr="00020C55">
        <w:rPr>
          <w:szCs w:val="28"/>
        </w:rPr>
        <w:t xml:space="preserve"> комисси</w:t>
      </w:r>
      <w:r w:rsidR="00020C55">
        <w:rPr>
          <w:szCs w:val="28"/>
        </w:rPr>
        <w:t>ю</w:t>
      </w:r>
      <w:r w:rsidR="00E84B35">
        <w:rPr>
          <w:szCs w:val="28"/>
        </w:rPr>
        <w:t xml:space="preserve"> Веселовского района Ростовской области</w:t>
      </w:r>
      <w:r w:rsidR="00020C55" w:rsidRPr="00020C55">
        <w:rPr>
          <w:szCs w:val="28"/>
        </w:rPr>
        <w:t xml:space="preserve"> письменного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 форме согласно приложению № 1.</w:t>
      </w:r>
    </w:p>
    <w:p w:rsidR="004F1FBF" w:rsidRDefault="00020C55" w:rsidP="004F1FBF">
      <w:pPr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 Руководителю </w:t>
      </w:r>
      <w:r w:rsidRPr="00020C55">
        <w:rPr>
          <w:szCs w:val="28"/>
        </w:rPr>
        <w:t>Контрольно-ревизионно</w:t>
      </w:r>
      <w:r>
        <w:rPr>
          <w:szCs w:val="28"/>
        </w:rPr>
        <w:t xml:space="preserve">й службы при </w:t>
      </w:r>
      <w:r w:rsidRPr="00020C55">
        <w:rPr>
          <w:szCs w:val="28"/>
        </w:rPr>
        <w:t>Территориальн</w:t>
      </w:r>
      <w:r>
        <w:rPr>
          <w:szCs w:val="28"/>
        </w:rPr>
        <w:t xml:space="preserve">ой </w:t>
      </w:r>
      <w:r w:rsidRPr="00020C55">
        <w:rPr>
          <w:szCs w:val="28"/>
        </w:rPr>
        <w:t>избирательн</w:t>
      </w:r>
      <w:r>
        <w:rPr>
          <w:szCs w:val="28"/>
        </w:rPr>
        <w:t>ой</w:t>
      </w:r>
      <w:r w:rsidRPr="00020C55">
        <w:rPr>
          <w:szCs w:val="28"/>
        </w:rPr>
        <w:t xml:space="preserve"> комисси</w:t>
      </w:r>
      <w:r>
        <w:rPr>
          <w:szCs w:val="28"/>
        </w:rPr>
        <w:t>и</w:t>
      </w:r>
      <w:r w:rsidR="00E84B35">
        <w:rPr>
          <w:szCs w:val="28"/>
        </w:rPr>
        <w:t xml:space="preserve"> Весело</w:t>
      </w:r>
      <w:r w:rsidR="000D7BD7">
        <w:rPr>
          <w:szCs w:val="28"/>
        </w:rPr>
        <w:t xml:space="preserve">вского района Ростовской области Ковтун Лидии Гавриловны </w:t>
      </w:r>
      <w:r w:rsidRPr="00020C55">
        <w:rPr>
          <w:szCs w:val="28"/>
        </w:rPr>
        <w:t xml:space="preserve">в течение суток с момента получения уведомления </w:t>
      </w:r>
      <w:r w:rsidR="004F1FBF">
        <w:rPr>
          <w:szCs w:val="28"/>
        </w:rPr>
        <w:t>обеспечить размещение информации</w:t>
      </w:r>
      <w:r w:rsidR="004F1FBF" w:rsidRPr="00020C55">
        <w:rPr>
          <w:szCs w:val="28"/>
        </w:rPr>
        <w:t xml:space="preserve"> о факте предоставления помещения по форме согласно приложению № 2</w:t>
      </w:r>
      <w:r w:rsidR="000D7BD7">
        <w:rPr>
          <w:szCs w:val="28"/>
        </w:rPr>
        <w:t xml:space="preserve"> </w:t>
      </w:r>
      <w:r w:rsidR="004F1FBF" w:rsidRPr="004F1FBF">
        <w:rPr>
          <w:szCs w:val="28"/>
        </w:rPr>
        <w:t>на официальном сайте Территориальной избира</w:t>
      </w:r>
      <w:r w:rsidR="00E84B35">
        <w:rPr>
          <w:szCs w:val="28"/>
        </w:rPr>
        <w:t>тельной комиссии Веселовского района Ростовской области</w:t>
      </w:r>
      <w:r w:rsidR="004F1FBF" w:rsidRPr="004F1FBF">
        <w:rPr>
          <w:szCs w:val="28"/>
        </w:rPr>
        <w:t>в информационно-телекоммуникационной сети «Интернет».</w:t>
      </w:r>
    </w:p>
    <w:p w:rsidR="003F13CC" w:rsidRDefault="00FA61D9" w:rsidP="003F13CC">
      <w:pPr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FA61D9">
        <w:t>4.</w:t>
      </w:r>
      <w:r w:rsidR="00385CA4">
        <w:t> </w:t>
      </w:r>
      <w:r w:rsidR="003F13CC">
        <w:rPr>
          <w:szCs w:val="28"/>
        </w:rPr>
        <w:t>Разместить настоящее постановление на официальном сайте Территориальной избира</w:t>
      </w:r>
      <w:r w:rsidR="00E84B35">
        <w:rPr>
          <w:szCs w:val="28"/>
        </w:rPr>
        <w:t>тельной комиссии Веселовского района Ростовской области</w:t>
      </w:r>
      <w:r w:rsidR="003F13CC">
        <w:rPr>
          <w:szCs w:val="28"/>
        </w:rPr>
        <w:t xml:space="preserve"> в информационно-телекоммуникационной сети «Интернет».</w:t>
      </w:r>
    </w:p>
    <w:p w:rsidR="004F1FBF" w:rsidRDefault="004F1FBF" w:rsidP="003F13CC">
      <w:pPr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4F1FBF">
        <w:rPr>
          <w:szCs w:val="28"/>
        </w:rPr>
        <w:t>.</w:t>
      </w:r>
      <w:r>
        <w:rPr>
          <w:szCs w:val="28"/>
        </w:rPr>
        <w:t> </w:t>
      </w:r>
      <w:r w:rsidRPr="004F1FBF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br/>
      </w:r>
      <w:r w:rsidRPr="004F1FBF">
        <w:rPr>
          <w:szCs w:val="28"/>
        </w:rPr>
        <w:t xml:space="preserve">на </w:t>
      </w:r>
      <w:r w:rsidR="000D7BD7">
        <w:rPr>
          <w:szCs w:val="28"/>
        </w:rPr>
        <w:t>заместителя председателя</w:t>
      </w:r>
      <w:r w:rsidRPr="004F1FBF">
        <w:rPr>
          <w:szCs w:val="28"/>
        </w:rPr>
        <w:t xml:space="preserve"> Территориальной избират</w:t>
      </w:r>
      <w:r w:rsidR="00E84B35">
        <w:rPr>
          <w:szCs w:val="28"/>
        </w:rPr>
        <w:t>ельной комиссии Веселовского района Ростовской области Л.</w:t>
      </w:r>
      <w:r w:rsidR="000D7BD7">
        <w:rPr>
          <w:szCs w:val="28"/>
        </w:rPr>
        <w:t>Г. Ковтун.</w:t>
      </w:r>
    </w:p>
    <w:p w:rsidR="004F1FBF" w:rsidRPr="004F1FBF" w:rsidRDefault="004F1FBF" w:rsidP="00FD168A">
      <w:pPr>
        <w:tabs>
          <w:tab w:val="left" w:pos="142"/>
        </w:tabs>
        <w:spacing w:line="360" w:lineRule="auto"/>
        <w:ind w:right="6944"/>
        <w:jc w:val="center"/>
        <w:rPr>
          <w:szCs w:val="28"/>
          <w:vertAlign w:val="superscript"/>
        </w:rPr>
      </w:pPr>
    </w:p>
    <w:p w:rsidR="003F13CC" w:rsidRDefault="003F13CC" w:rsidP="003F13CC">
      <w:pPr>
        <w:rPr>
          <w:szCs w:val="28"/>
        </w:rPr>
      </w:pPr>
    </w:p>
    <w:p w:rsidR="003F13CC" w:rsidRDefault="003F13CC" w:rsidP="003F13CC">
      <w:pPr>
        <w:rPr>
          <w:szCs w:val="28"/>
        </w:rPr>
      </w:pPr>
    </w:p>
    <w:p w:rsidR="003F13CC" w:rsidRDefault="003F13CC" w:rsidP="003F13CC">
      <w:pPr>
        <w:rPr>
          <w:szCs w:val="28"/>
        </w:rPr>
      </w:pPr>
      <w:r>
        <w:rPr>
          <w:szCs w:val="28"/>
        </w:rPr>
        <w:t xml:space="preserve">Председатель комиссии          </w:t>
      </w:r>
      <w:r w:rsidR="00E84B35">
        <w:rPr>
          <w:szCs w:val="28"/>
        </w:rPr>
        <w:t xml:space="preserve">                                             Б.И. Черуха</w:t>
      </w:r>
    </w:p>
    <w:p w:rsidR="003F13CC" w:rsidRDefault="003F13CC" w:rsidP="003F13CC">
      <w:pPr>
        <w:rPr>
          <w:szCs w:val="28"/>
        </w:rPr>
      </w:pPr>
    </w:p>
    <w:p w:rsidR="003F13CC" w:rsidRDefault="003F13CC" w:rsidP="003F13CC">
      <w:pPr>
        <w:rPr>
          <w:szCs w:val="28"/>
        </w:rPr>
      </w:pPr>
      <w:r>
        <w:rPr>
          <w:szCs w:val="28"/>
        </w:rPr>
        <w:t xml:space="preserve">Секретарь комиссии        </w:t>
      </w:r>
      <w:r w:rsidR="00E84B35">
        <w:rPr>
          <w:szCs w:val="28"/>
        </w:rPr>
        <w:t xml:space="preserve">                                                     Л.В. Рыбцова</w:t>
      </w:r>
    </w:p>
    <w:p w:rsidR="00F71B41" w:rsidRDefault="004F1FBF" w:rsidP="004F1FBF">
      <w:pPr>
        <w:pStyle w:val="af1"/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712" w:type="dxa"/>
        <w:tblInd w:w="-106" w:type="dxa"/>
        <w:tblLook w:val="0000"/>
      </w:tblPr>
      <w:tblGrid>
        <w:gridCol w:w="5411"/>
        <w:gridCol w:w="4160"/>
        <w:gridCol w:w="141"/>
      </w:tblGrid>
      <w:tr w:rsidR="00F71B41" w:rsidRPr="00F71B41" w:rsidTr="0038361C">
        <w:trPr>
          <w:gridBefore w:val="1"/>
          <w:wBefore w:w="5411" w:type="dxa"/>
          <w:trHeight w:val="283"/>
        </w:trPr>
        <w:tc>
          <w:tcPr>
            <w:tcW w:w="4301" w:type="dxa"/>
            <w:gridSpan w:val="2"/>
          </w:tcPr>
          <w:p w:rsidR="00F71B41" w:rsidRPr="00F71B41" w:rsidRDefault="00F71B41" w:rsidP="00F71B41">
            <w:pPr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lastRenderedPageBreak/>
              <w:t xml:space="preserve">Приложение № 1 </w:t>
            </w:r>
          </w:p>
        </w:tc>
      </w:tr>
      <w:tr w:rsidR="00F71B41" w:rsidRPr="00F71B41" w:rsidTr="0038361C">
        <w:trPr>
          <w:gridBefore w:val="1"/>
          <w:wBefore w:w="5411" w:type="dxa"/>
        </w:trPr>
        <w:tc>
          <w:tcPr>
            <w:tcW w:w="4301" w:type="dxa"/>
            <w:gridSpan w:val="2"/>
          </w:tcPr>
          <w:p w:rsidR="00F71B41" w:rsidRPr="00F71B41" w:rsidRDefault="00F71B41" w:rsidP="00F71B41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>к постановлению Территориально</w:t>
            </w:r>
            <w:r w:rsidR="00A76AE1">
              <w:rPr>
                <w:szCs w:val="24"/>
              </w:rPr>
              <w:t>й избирательной комиссии Веселовского района.</w:t>
            </w:r>
          </w:p>
        </w:tc>
      </w:tr>
      <w:tr w:rsidR="00F71B41" w:rsidRPr="00F71B41" w:rsidTr="0038361C">
        <w:trPr>
          <w:gridBefore w:val="1"/>
          <w:wBefore w:w="5411" w:type="dxa"/>
          <w:trHeight w:val="283"/>
        </w:trPr>
        <w:tc>
          <w:tcPr>
            <w:tcW w:w="4301" w:type="dxa"/>
            <w:gridSpan w:val="2"/>
          </w:tcPr>
          <w:p w:rsidR="00F71B41" w:rsidRPr="00F71B41" w:rsidRDefault="00F71B41" w:rsidP="00797217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 от </w:t>
            </w:r>
            <w:r w:rsidR="000D7BD7">
              <w:rPr>
                <w:szCs w:val="24"/>
              </w:rPr>
              <w:t xml:space="preserve">02 июля 2020 </w:t>
            </w:r>
            <w:r w:rsidRPr="00F71B41">
              <w:rPr>
                <w:szCs w:val="24"/>
              </w:rPr>
              <w:t xml:space="preserve"> № </w:t>
            </w:r>
            <w:r w:rsidR="00797217">
              <w:rPr>
                <w:szCs w:val="24"/>
              </w:rPr>
              <w:t>94-13</w:t>
            </w:r>
          </w:p>
        </w:tc>
      </w:tr>
      <w:tr w:rsidR="00F71B41" w:rsidRPr="00F71B41" w:rsidTr="0038361C">
        <w:tblPrEx>
          <w:tblLook w:val="01E0"/>
        </w:tblPrEx>
        <w:trPr>
          <w:gridAfter w:val="1"/>
          <w:wAfter w:w="141" w:type="dxa"/>
        </w:trPr>
        <w:tc>
          <w:tcPr>
            <w:tcW w:w="9571" w:type="dxa"/>
            <w:gridSpan w:val="2"/>
          </w:tcPr>
          <w:p w:rsidR="00F71B41" w:rsidRPr="00F71B41" w:rsidRDefault="00F71B41" w:rsidP="00F71B41">
            <w:pPr>
              <w:spacing w:after="120"/>
              <w:jc w:val="center"/>
              <w:rPr>
                <w:i/>
                <w:iCs/>
                <w:szCs w:val="28"/>
              </w:rPr>
            </w:pPr>
          </w:p>
          <w:p w:rsidR="00F71B41" w:rsidRPr="00F71B41" w:rsidRDefault="00F71B41" w:rsidP="00797217">
            <w:pPr>
              <w:spacing w:after="120"/>
              <w:jc w:val="center"/>
              <w:rPr>
                <w:i/>
                <w:iCs/>
                <w:szCs w:val="28"/>
              </w:rPr>
            </w:pPr>
            <w:r w:rsidRPr="00F71B41">
              <w:rPr>
                <w:i/>
                <w:iCs/>
                <w:szCs w:val="28"/>
              </w:rPr>
              <w:t>Бланк организации</w:t>
            </w:r>
          </w:p>
        </w:tc>
      </w:tr>
      <w:tr w:rsidR="00F71B41" w:rsidRPr="00F71B41" w:rsidTr="0038361C">
        <w:tblPrEx>
          <w:tblLook w:val="01E0"/>
        </w:tblPrEx>
        <w:trPr>
          <w:gridAfter w:val="1"/>
          <w:wAfter w:w="141" w:type="dxa"/>
          <w:trHeight w:val="1701"/>
        </w:trPr>
        <w:tc>
          <w:tcPr>
            <w:tcW w:w="9571" w:type="dxa"/>
            <w:gridSpan w:val="2"/>
          </w:tcPr>
          <w:p w:rsidR="00F71B41" w:rsidRPr="00F71B41" w:rsidRDefault="00F71B41" w:rsidP="00F71B41">
            <w:pPr>
              <w:ind w:left="5069"/>
              <w:jc w:val="center"/>
              <w:rPr>
                <w:szCs w:val="28"/>
              </w:rPr>
            </w:pPr>
            <w:r w:rsidRPr="00F71B41">
              <w:rPr>
                <w:szCs w:val="28"/>
              </w:rPr>
              <w:t>Председателю Территориальной избир</w:t>
            </w:r>
            <w:r w:rsidR="00A76AE1">
              <w:rPr>
                <w:szCs w:val="28"/>
              </w:rPr>
              <w:t>ательной комиссии Веселовского района</w:t>
            </w:r>
          </w:p>
          <w:p w:rsidR="00F71B41" w:rsidRPr="00F71B41" w:rsidRDefault="00A76AE1" w:rsidP="00F71B41">
            <w:pPr>
              <w:ind w:left="5069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Б.И.Черуха</w:t>
            </w:r>
          </w:p>
        </w:tc>
      </w:tr>
    </w:tbl>
    <w:p w:rsidR="00F71B41" w:rsidRPr="00F71B41" w:rsidRDefault="00F71B41" w:rsidP="00F71B41">
      <w:pPr>
        <w:jc w:val="center"/>
        <w:rPr>
          <w:bCs/>
          <w:szCs w:val="28"/>
        </w:rPr>
      </w:pPr>
      <w:r w:rsidRPr="00F71B41">
        <w:rPr>
          <w:bCs/>
          <w:szCs w:val="28"/>
        </w:rPr>
        <w:t>УВЕДОМЛЕНИЕ</w:t>
      </w:r>
    </w:p>
    <w:p w:rsidR="00F71B41" w:rsidRPr="00F71B41" w:rsidRDefault="00F71B41" w:rsidP="00F71B41">
      <w:pPr>
        <w:spacing w:before="240"/>
        <w:jc w:val="both"/>
        <w:rPr>
          <w:szCs w:val="28"/>
        </w:rPr>
      </w:pPr>
      <w:r w:rsidRPr="00F71B41">
        <w:rPr>
          <w:szCs w:val="28"/>
        </w:rPr>
        <w:t>___________________________________________________________</w:t>
      </w:r>
      <w:r>
        <w:rPr>
          <w:szCs w:val="28"/>
        </w:rPr>
        <w:t>_____</w:t>
      </w:r>
    </w:p>
    <w:p w:rsidR="00F71B41" w:rsidRPr="00F71B41" w:rsidRDefault="00F71B41" w:rsidP="00F71B41">
      <w:pPr>
        <w:tabs>
          <w:tab w:val="left" w:pos="2180"/>
        </w:tabs>
        <w:spacing w:after="120"/>
        <w:jc w:val="center"/>
        <w:rPr>
          <w:iCs/>
          <w:szCs w:val="28"/>
          <w:vertAlign w:val="superscript"/>
        </w:rPr>
      </w:pPr>
      <w:r w:rsidRPr="00F71B41">
        <w:rPr>
          <w:iCs/>
          <w:szCs w:val="28"/>
          <w:vertAlign w:val="superscript"/>
        </w:rPr>
        <w:t>(наименование собственника, владельца помещения)</w:t>
      </w:r>
    </w:p>
    <w:p w:rsidR="00F71B41" w:rsidRPr="00F71B41" w:rsidRDefault="00F71B41" w:rsidP="00F71B41">
      <w:pPr>
        <w:jc w:val="both"/>
        <w:rPr>
          <w:szCs w:val="28"/>
        </w:rPr>
      </w:pPr>
      <w:r w:rsidRPr="00F71B41">
        <w:rPr>
          <w:szCs w:val="28"/>
        </w:rPr>
        <w:t xml:space="preserve">уведомляет, что в соответствии с пунктом 3 статьей 53 Федерального закона </w:t>
      </w:r>
    </w:p>
    <w:p w:rsidR="00F71B41" w:rsidRPr="00F71B41" w:rsidRDefault="00F71B41" w:rsidP="00F71B41">
      <w:pPr>
        <w:jc w:val="both"/>
        <w:rPr>
          <w:szCs w:val="28"/>
        </w:rPr>
      </w:pPr>
      <w:r w:rsidRPr="00F71B41">
        <w:rPr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szCs w:val="28"/>
        </w:rPr>
        <w:br/>
      </w:r>
      <w:r w:rsidRPr="00F71B41">
        <w:rPr>
          <w:szCs w:val="28"/>
        </w:rPr>
        <w:t>«__</w:t>
      </w:r>
      <w:r>
        <w:rPr>
          <w:szCs w:val="28"/>
        </w:rPr>
        <w:t>_</w:t>
      </w:r>
      <w:r w:rsidRPr="00F71B41">
        <w:rPr>
          <w:szCs w:val="28"/>
        </w:rPr>
        <w:t xml:space="preserve">» </w:t>
      </w:r>
      <w:r>
        <w:rPr>
          <w:szCs w:val="28"/>
        </w:rPr>
        <w:t>__________</w:t>
      </w:r>
      <w:r w:rsidR="00797217">
        <w:rPr>
          <w:szCs w:val="28"/>
        </w:rPr>
        <w:t xml:space="preserve"> 20___</w:t>
      </w:r>
      <w:r w:rsidRPr="00F71B41">
        <w:rPr>
          <w:szCs w:val="28"/>
        </w:rPr>
        <w:t xml:space="preserve"> года с «__» час. по «___» час. помещение по адресу: _________________________________________________________________________________________________</w:t>
      </w:r>
      <w:r>
        <w:rPr>
          <w:szCs w:val="28"/>
        </w:rPr>
        <w:t>_____________________________</w:t>
      </w:r>
    </w:p>
    <w:p w:rsidR="00F71B41" w:rsidRPr="00F71B41" w:rsidRDefault="00F71B41" w:rsidP="00F71B41">
      <w:pPr>
        <w:jc w:val="center"/>
        <w:rPr>
          <w:iCs/>
          <w:szCs w:val="28"/>
          <w:vertAlign w:val="superscript"/>
        </w:rPr>
      </w:pPr>
      <w:r w:rsidRPr="00F71B41">
        <w:rPr>
          <w:iCs/>
          <w:szCs w:val="28"/>
          <w:vertAlign w:val="superscript"/>
        </w:rPr>
        <w:t>(указать адрес помещения, наименование помещения)</w:t>
      </w:r>
    </w:p>
    <w:p w:rsidR="00F71B41" w:rsidRPr="00F71B41" w:rsidRDefault="00F71B41" w:rsidP="00F71B41">
      <w:pPr>
        <w:tabs>
          <w:tab w:val="left" w:pos="2180"/>
        </w:tabs>
        <w:rPr>
          <w:szCs w:val="28"/>
        </w:rPr>
      </w:pPr>
      <w:r w:rsidRPr="00F71B41">
        <w:rPr>
          <w:szCs w:val="28"/>
        </w:rPr>
        <w:t>было предоставлено для проведения агитационного публичного мероприятия в форме собрания:______________________</w:t>
      </w:r>
      <w:r>
        <w:rPr>
          <w:szCs w:val="28"/>
        </w:rPr>
        <w:t>_____________________________</w:t>
      </w:r>
    </w:p>
    <w:p w:rsidR="00F71B41" w:rsidRPr="00F71B41" w:rsidRDefault="00F71B41" w:rsidP="00F71B41">
      <w:pPr>
        <w:tabs>
          <w:tab w:val="left" w:pos="2180"/>
        </w:tabs>
        <w:jc w:val="center"/>
        <w:rPr>
          <w:iCs/>
          <w:szCs w:val="28"/>
          <w:vertAlign w:val="superscript"/>
        </w:rPr>
      </w:pPr>
      <w:r w:rsidRPr="00F71B41">
        <w:rPr>
          <w:iCs/>
          <w:szCs w:val="28"/>
          <w:vertAlign w:val="superscript"/>
        </w:rPr>
        <w:t>(ФИО кандидата)</w:t>
      </w:r>
    </w:p>
    <w:p w:rsidR="00F71B41" w:rsidRPr="009D6D30" w:rsidRDefault="00F71B41" w:rsidP="00F71B41">
      <w:pPr>
        <w:tabs>
          <w:tab w:val="left" w:pos="1770"/>
        </w:tabs>
        <w:jc w:val="both"/>
        <w:rPr>
          <w:szCs w:val="28"/>
        </w:rPr>
      </w:pPr>
      <w:r w:rsidRPr="00F71B41">
        <w:rPr>
          <w:szCs w:val="28"/>
        </w:rPr>
        <w:t xml:space="preserve">на следующих </w:t>
      </w:r>
      <w:r w:rsidRPr="009D6D30">
        <w:rPr>
          <w:szCs w:val="28"/>
        </w:rPr>
        <w:t>условиях:____________________________</w:t>
      </w:r>
      <w:r w:rsidR="009D6D30">
        <w:rPr>
          <w:szCs w:val="28"/>
        </w:rPr>
        <w:t>_________________</w:t>
      </w:r>
    </w:p>
    <w:p w:rsidR="00F71B41" w:rsidRPr="009D6D30" w:rsidRDefault="00F71B41" w:rsidP="00F71B41">
      <w:pPr>
        <w:tabs>
          <w:tab w:val="left" w:pos="1770"/>
        </w:tabs>
        <w:jc w:val="both"/>
        <w:rPr>
          <w:szCs w:val="28"/>
        </w:rPr>
      </w:pPr>
      <w:r w:rsidRPr="009D6D30">
        <w:rPr>
          <w:szCs w:val="28"/>
        </w:rPr>
        <w:t>_______________________________________________________</w:t>
      </w:r>
      <w:r w:rsidR="009D6D30">
        <w:rPr>
          <w:szCs w:val="28"/>
        </w:rPr>
        <w:t>___________</w:t>
      </w:r>
    </w:p>
    <w:p w:rsidR="00F71B41" w:rsidRPr="009D6D30" w:rsidRDefault="00F71B41" w:rsidP="00F71B41">
      <w:pPr>
        <w:tabs>
          <w:tab w:val="left" w:pos="1770"/>
        </w:tabs>
        <w:jc w:val="both"/>
        <w:rPr>
          <w:szCs w:val="28"/>
        </w:rPr>
      </w:pPr>
      <w:r w:rsidRPr="009D6D30">
        <w:rPr>
          <w:szCs w:val="28"/>
        </w:rPr>
        <w:t>_______________________________________________________</w:t>
      </w:r>
      <w:r w:rsidR="009D6D30">
        <w:rPr>
          <w:szCs w:val="28"/>
        </w:rPr>
        <w:t>___________</w:t>
      </w:r>
    </w:p>
    <w:p w:rsidR="00F71B41" w:rsidRPr="009D6D30" w:rsidRDefault="00F71B41" w:rsidP="00F71B41">
      <w:pPr>
        <w:tabs>
          <w:tab w:val="left" w:pos="1770"/>
        </w:tabs>
        <w:jc w:val="both"/>
        <w:rPr>
          <w:szCs w:val="28"/>
        </w:rPr>
      </w:pPr>
      <w:r w:rsidRPr="009D6D30">
        <w:rPr>
          <w:szCs w:val="28"/>
        </w:rPr>
        <w:t>_______________________________________________________</w:t>
      </w:r>
      <w:r w:rsidR="009D6D30">
        <w:rPr>
          <w:szCs w:val="28"/>
        </w:rPr>
        <w:t>___________</w:t>
      </w:r>
    </w:p>
    <w:p w:rsidR="00F71B41" w:rsidRPr="009D6D30" w:rsidRDefault="00F71B41" w:rsidP="00F71B41">
      <w:pPr>
        <w:tabs>
          <w:tab w:val="left" w:pos="1770"/>
        </w:tabs>
        <w:jc w:val="both"/>
        <w:rPr>
          <w:szCs w:val="28"/>
        </w:rPr>
      </w:pPr>
      <w:r w:rsidRPr="009D6D30">
        <w:rPr>
          <w:szCs w:val="28"/>
        </w:rPr>
        <w:t>________________________________________________________</w:t>
      </w:r>
      <w:r w:rsidR="009D6D30">
        <w:rPr>
          <w:szCs w:val="28"/>
        </w:rPr>
        <w:t>__________.</w:t>
      </w:r>
    </w:p>
    <w:p w:rsidR="00F71B41" w:rsidRPr="009D6D30" w:rsidRDefault="00F71B41" w:rsidP="009D6D30">
      <w:pPr>
        <w:tabs>
          <w:tab w:val="left" w:pos="1770"/>
        </w:tabs>
        <w:jc w:val="center"/>
        <w:rPr>
          <w:iCs/>
          <w:szCs w:val="28"/>
          <w:vertAlign w:val="superscript"/>
        </w:rPr>
      </w:pPr>
      <w:r w:rsidRPr="009D6D30">
        <w:rPr>
          <w:iCs/>
          <w:szCs w:val="28"/>
          <w:vertAlign w:val="superscript"/>
        </w:rPr>
        <w:t>(указываются условия, на которых было предоставлено помещение)</w:t>
      </w:r>
    </w:p>
    <w:p w:rsidR="009D6D30" w:rsidRDefault="00F71B41" w:rsidP="00F71B41">
      <w:pPr>
        <w:tabs>
          <w:tab w:val="left" w:pos="1770"/>
        </w:tabs>
        <w:ind w:firstLine="567"/>
        <w:jc w:val="both"/>
        <w:rPr>
          <w:szCs w:val="28"/>
        </w:rPr>
      </w:pPr>
      <w:r w:rsidRPr="00F71B41">
        <w:rPr>
          <w:szCs w:val="28"/>
        </w:rPr>
        <w:t>Данное помещение может быть предоставлено другим зарегистрированным кандидатам на тех же условиях в течение агитационного периода __________________</w:t>
      </w:r>
      <w:r w:rsidR="009D6D30">
        <w:rPr>
          <w:szCs w:val="28"/>
        </w:rPr>
        <w:t>___________________________</w:t>
      </w:r>
    </w:p>
    <w:p w:rsidR="009D6D30" w:rsidRPr="009D6D30" w:rsidRDefault="009D6D30" w:rsidP="009D6D30">
      <w:pPr>
        <w:tabs>
          <w:tab w:val="left" w:pos="1770"/>
        </w:tabs>
        <w:ind w:left="2835"/>
        <w:jc w:val="both"/>
        <w:rPr>
          <w:iCs/>
          <w:szCs w:val="28"/>
          <w:vertAlign w:val="superscript"/>
        </w:rPr>
      </w:pPr>
      <w:r w:rsidRPr="009D6D30">
        <w:rPr>
          <w:iCs/>
          <w:szCs w:val="28"/>
          <w:vertAlign w:val="superscript"/>
        </w:rPr>
        <w:t>(указывается</w:t>
      </w:r>
      <w:r w:rsidRPr="009D6D30">
        <w:rPr>
          <w:rFonts w:eastAsiaTheme="minorHAnsi"/>
          <w:iCs/>
          <w:szCs w:val="28"/>
          <w:vertAlign w:val="superscript"/>
          <w:lang w:eastAsia="en-US"/>
        </w:rPr>
        <w:t>когда это помещение может быть предоставлено</w:t>
      </w:r>
      <w:r w:rsidRPr="009D6D30">
        <w:rPr>
          <w:iCs/>
          <w:szCs w:val="28"/>
          <w:vertAlign w:val="superscript"/>
        </w:rPr>
        <w:t>)</w:t>
      </w:r>
    </w:p>
    <w:p w:rsidR="00F71B41" w:rsidRPr="00F71B41" w:rsidRDefault="00F71B41" w:rsidP="009D6D30">
      <w:pPr>
        <w:tabs>
          <w:tab w:val="left" w:pos="1770"/>
        </w:tabs>
        <w:jc w:val="both"/>
        <w:rPr>
          <w:szCs w:val="28"/>
        </w:rPr>
      </w:pPr>
      <w:r w:rsidRPr="00F71B41">
        <w:rPr>
          <w:szCs w:val="28"/>
        </w:rPr>
        <w:t xml:space="preserve">по их заявке в соответствии с пунктом 3 статьи </w:t>
      </w:r>
      <w:r w:rsidR="009D6D30" w:rsidRPr="009D6D30">
        <w:rPr>
          <w:szCs w:val="28"/>
        </w:rPr>
        <w:t xml:space="preserve">53 Федерального закона </w:t>
      </w:r>
      <w:r w:rsidR="009D6D30">
        <w:rPr>
          <w:szCs w:val="28"/>
        </w:rPr>
        <w:br/>
      </w:r>
      <w:r w:rsidR="009D6D30" w:rsidRPr="009D6D30">
        <w:rPr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F71B41">
        <w:rPr>
          <w:szCs w:val="28"/>
        </w:rPr>
        <w:t>.</w:t>
      </w:r>
    </w:p>
    <w:p w:rsidR="00F71B41" w:rsidRPr="009D6D30" w:rsidRDefault="00F71B41" w:rsidP="00F71B41">
      <w:pPr>
        <w:tabs>
          <w:tab w:val="left" w:pos="1770"/>
        </w:tabs>
        <w:ind w:firstLine="567"/>
        <w:jc w:val="both"/>
        <w:rPr>
          <w:i/>
          <w:iCs/>
          <w:szCs w:val="28"/>
        </w:rPr>
      </w:pPr>
    </w:p>
    <w:tbl>
      <w:tblPr>
        <w:tblW w:w="9468" w:type="dxa"/>
        <w:tblInd w:w="-106" w:type="dxa"/>
        <w:tblLook w:val="00A0"/>
      </w:tblPr>
      <w:tblGrid>
        <w:gridCol w:w="3528"/>
        <w:gridCol w:w="900"/>
        <w:gridCol w:w="1800"/>
        <w:gridCol w:w="1080"/>
        <w:gridCol w:w="2160"/>
      </w:tblGrid>
      <w:tr w:rsidR="00F71B41" w:rsidRPr="00F71B41" w:rsidTr="00F71B41">
        <w:tc>
          <w:tcPr>
            <w:tcW w:w="3528" w:type="dxa"/>
            <w:tcBorders>
              <w:bottom w:val="single" w:sz="4" w:space="0" w:color="auto"/>
            </w:tcBorders>
          </w:tcPr>
          <w:p w:rsidR="00F71B41" w:rsidRPr="00F71B41" w:rsidRDefault="00F71B41" w:rsidP="00F71B41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bottom"/>
          </w:tcPr>
          <w:p w:rsidR="00F71B41" w:rsidRPr="00F71B41" w:rsidRDefault="00F71B41" w:rsidP="00F71B41">
            <w:pPr>
              <w:keepNext/>
              <w:jc w:val="right"/>
              <w:outlineLvl w:val="1"/>
              <w:rPr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71B41" w:rsidRPr="00F71B41" w:rsidRDefault="00F71B41" w:rsidP="00F71B41">
            <w:pPr>
              <w:keepNext/>
              <w:jc w:val="right"/>
              <w:outlineLvl w:val="1"/>
              <w:rPr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71B41" w:rsidRPr="00F71B41" w:rsidRDefault="00F71B41" w:rsidP="00F71B41">
            <w:pPr>
              <w:keepNext/>
              <w:jc w:val="right"/>
              <w:outlineLvl w:val="1"/>
              <w:rPr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71B41" w:rsidRPr="00F71B41" w:rsidRDefault="00F71B41" w:rsidP="00F71B41">
            <w:pPr>
              <w:keepNext/>
              <w:jc w:val="right"/>
              <w:outlineLvl w:val="1"/>
              <w:rPr>
                <w:szCs w:val="28"/>
              </w:rPr>
            </w:pPr>
          </w:p>
        </w:tc>
      </w:tr>
      <w:tr w:rsidR="00F71B41" w:rsidRPr="00F71B41" w:rsidTr="009D6D30">
        <w:tc>
          <w:tcPr>
            <w:tcW w:w="3528" w:type="dxa"/>
            <w:tcBorders>
              <w:top w:val="single" w:sz="4" w:space="0" w:color="auto"/>
            </w:tcBorders>
          </w:tcPr>
          <w:p w:rsidR="00F71B41" w:rsidRPr="009D6D30" w:rsidRDefault="00F71B41" w:rsidP="009D6D30">
            <w:pPr>
              <w:keepNext/>
              <w:jc w:val="center"/>
              <w:rPr>
                <w:iCs/>
                <w:szCs w:val="28"/>
                <w:vertAlign w:val="superscript"/>
              </w:rPr>
            </w:pPr>
            <w:r w:rsidRPr="009D6D30">
              <w:rPr>
                <w:iCs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900" w:type="dxa"/>
          </w:tcPr>
          <w:p w:rsidR="00F71B41" w:rsidRPr="009D6D30" w:rsidRDefault="00F71B41" w:rsidP="009D6D30">
            <w:pPr>
              <w:keepNext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71B41" w:rsidRPr="009D6D30" w:rsidRDefault="00F71B41" w:rsidP="009D6D30">
            <w:pPr>
              <w:keepNext/>
              <w:jc w:val="center"/>
              <w:rPr>
                <w:iCs/>
                <w:szCs w:val="28"/>
                <w:vertAlign w:val="superscript"/>
              </w:rPr>
            </w:pPr>
            <w:r w:rsidRPr="009D6D30">
              <w:rPr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1080" w:type="dxa"/>
          </w:tcPr>
          <w:p w:rsidR="00F71B41" w:rsidRPr="009D6D30" w:rsidRDefault="00F71B41" w:rsidP="009D6D30">
            <w:pPr>
              <w:keepNext/>
              <w:jc w:val="center"/>
              <w:rPr>
                <w:iCs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1B41" w:rsidRPr="009D6D30" w:rsidRDefault="00F71B41" w:rsidP="009D6D30">
            <w:pPr>
              <w:keepNext/>
              <w:jc w:val="center"/>
              <w:rPr>
                <w:iCs/>
                <w:szCs w:val="28"/>
                <w:vertAlign w:val="superscript"/>
              </w:rPr>
            </w:pPr>
            <w:r w:rsidRPr="009D6D30">
              <w:rPr>
                <w:iCs/>
                <w:szCs w:val="28"/>
                <w:vertAlign w:val="superscript"/>
              </w:rPr>
              <w:t>(инициалы, фамилия)</w:t>
            </w:r>
          </w:p>
        </w:tc>
      </w:tr>
      <w:tr w:rsidR="00F71B41" w:rsidRPr="00F71B41" w:rsidTr="00F71B41">
        <w:tc>
          <w:tcPr>
            <w:tcW w:w="3528" w:type="dxa"/>
          </w:tcPr>
          <w:p w:rsidR="00F71B41" w:rsidRPr="00F71B41" w:rsidRDefault="00F71B41" w:rsidP="00F71B41">
            <w:pPr>
              <w:jc w:val="center"/>
              <w:rPr>
                <w:szCs w:val="28"/>
              </w:rPr>
            </w:pPr>
            <w:r w:rsidRPr="00F71B41">
              <w:rPr>
                <w:szCs w:val="28"/>
              </w:rPr>
              <w:t>МП</w:t>
            </w:r>
          </w:p>
        </w:tc>
        <w:tc>
          <w:tcPr>
            <w:tcW w:w="900" w:type="dxa"/>
            <w:vAlign w:val="bottom"/>
          </w:tcPr>
          <w:p w:rsidR="00F71B41" w:rsidRPr="00F71B41" w:rsidRDefault="00F71B41" w:rsidP="00F71B41">
            <w:pPr>
              <w:keepNext/>
              <w:jc w:val="right"/>
              <w:outlineLvl w:val="1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F71B41" w:rsidRPr="00F71B41" w:rsidRDefault="00F71B41" w:rsidP="00F71B41">
            <w:pPr>
              <w:keepNext/>
              <w:jc w:val="center"/>
              <w:outlineLvl w:val="1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Align w:val="bottom"/>
          </w:tcPr>
          <w:p w:rsidR="00F71B41" w:rsidRPr="00F71B41" w:rsidRDefault="00F71B41" w:rsidP="00F71B41">
            <w:pPr>
              <w:keepNext/>
              <w:jc w:val="center"/>
              <w:outlineLvl w:val="1"/>
              <w:rPr>
                <w:i/>
                <w:iCs/>
                <w:sz w:val="20"/>
              </w:rPr>
            </w:pPr>
          </w:p>
        </w:tc>
        <w:tc>
          <w:tcPr>
            <w:tcW w:w="2160" w:type="dxa"/>
            <w:vAlign w:val="bottom"/>
          </w:tcPr>
          <w:p w:rsidR="00F71B41" w:rsidRPr="00F71B41" w:rsidRDefault="00F71B41" w:rsidP="00F71B41">
            <w:pPr>
              <w:keepNext/>
              <w:jc w:val="center"/>
              <w:outlineLvl w:val="1"/>
              <w:rPr>
                <w:i/>
                <w:iCs/>
                <w:sz w:val="20"/>
              </w:rPr>
            </w:pPr>
          </w:p>
        </w:tc>
      </w:tr>
    </w:tbl>
    <w:p w:rsidR="0038361C" w:rsidRDefault="0038361C" w:rsidP="004F1FBF">
      <w:pPr>
        <w:pStyle w:val="af1"/>
        <w:spacing w:line="36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br w:type="page"/>
      </w:r>
    </w:p>
    <w:p w:rsidR="0038361C" w:rsidRDefault="0038361C" w:rsidP="0038361C">
      <w:pPr>
        <w:jc w:val="center"/>
        <w:rPr>
          <w:szCs w:val="24"/>
        </w:rPr>
        <w:sectPr w:rsidR="0038361C" w:rsidSect="0038361C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253" w:type="dxa"/>
        <w:tblInd w:w="11023" w:type="dxa"/>
        <w:tblLook w:val="0000"/>
      </w:tblPr>
      <w:tblGrid>
        <w:gridCol w:w="4253"/>
      </w:tblGrid>
      <w:tr w:rsidR="0038361C" w:rsidRPr="0038361C" w:rsidTr="0038361C">
        <w:trPr>
          <w:trHeight w:val="283"/>
        </w:trPr>
        <w:tc>
          <w:tcPr>
            <w:tcW w:w="4253" w:type="dxa"/>
          </w:tcPr>
          <w:p w:rsidR="0038361C" w:rsidRPr="0038361C" w:rsidRDefault="0038361C" w:rsidP="00383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 2</w:t>
            </w:r>
          </w:p>
        </w:tc>
      </w:tr>
      <w:tr w:rsidR="0038361C" w:rsidRPr="0038361C" w:rsidTr="0038361C">
        <w:tc>
          <w:tcPr>
            <w:tcW w:w="4253" w:type="dxa"/>
          </w:tcPr>
          <w:p w:rsidR="0038361C" w:rsidRPr="00F71B41" w:rsidRDefault="0038361C" w:rsidP="00903389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>к постановлению Территориальной избир</w:t>
            </w:r>
            <w:r w:rsidR="00681849">
              <w:rPr>
                <w:szCs w:val="24"/>
              </w:rPr>
              <w:t>ательной комиссии Веселовского района</w:t>
            </w:r>
          </w:p>
        </w:tc>
      </w:tr>
      <w:tr w:rsidR="0038361C" w:rsidRPr="0038361C" w:rsidTr="0038361C">
        <w:trPr>
          <w:trHeight w:val="571"/>
        </w:trPr>
        <w:tc>
          <w:tcPr>
            <w:tcW w:w="4253" w:type="dxa"/>
          </w:tcPr>
          <w:p w:rsidR="0038361C" w:rsidRPr="00F71B41" w:rsidRDefault="0038361C" w:rsidP="00797217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 от </w:t>
            </w:r>
            <w:r w:rsidR="00797217">
              <w:rPr>
                <w:szCs w:val="24"/>
              </w:rPr>
              <w:t>02 июля</w:t>
            </w:r>
            <w:r w:rsidRPr="00F71B41">
              <w:rPr>
                <w:szCs w:val="24"/>
              </w:rPr>
              <w:t xml:space="preserve"> № </w:t>
            </w:r>
            <w:r w:rsidR="00797217">
              <w:rPr>
                <w:szCs w:val="24"/>
              </w:rPr>
              <w:t>94-13</w:t>
            </w: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7B6A7A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 xml:space="preserve">Информация о предоставлении помещения, пригодного для проведения агитационных публичных мероприятий </w:t>
      </w:r>
    </w:p>
    <w:p w:rsidR="0038361C" w:rsidRPr="0038361C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>в форме собраний, зарегистрированному кандидату</w:t>
      </w:r>
    </w:p>
    <w:tbl>
      <w:tblPr>
        <w:tblStyle w:val="11"/>
        <w:tblW w:w="15276" w:type="dxa"/>
        <w:tblLayout w:type="fixed"/>
        <w:tblLook w:val="04A0"/>
      </w:tblPr>
      <w:tblGrid>
        <w:gridCol w:w="817"/>
        <w:gridCol w:w="2268"/>
        <w:gridCol w:w="2126"/>
        <w:gridCol w:w="2410"/>
        <w:gridCol w:w="1559"/>
        <w:gridCol w:w="2977"/>
        <w:gridCol w:w="3119"/>
      </w:tblGrid>
      <w:tr w:rsidR="0038361C" w:rsidRPr="0038361C" w:rsidTr="0038361C">
        <w:tc>
          <w:tcPr>
            <w:tcW w:w="81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собственника, владельца помещения</w:t>
            </w:r>
          </w:p>
        </w:tc>
        <w:tc>
          <w:tcPr>
            <w:tcW w:w="2126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Наименование/</w:t>
            </w:r>
          </w:p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2410" w:type="dxa"/>
            <w:vAlign w:val="center"/>
          </w:tcPr>
          <w:p w:rsidR="0038361C" w:rsidRPr="0038361C" w:rsidRDefault="007B6A7A" w:rsidP="007B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Условия, на которых было предоставлено помещение</w:t>
            </w:r>
          </w:p>
        </w:tc>
        <w:tc>
          <w:tcPr>
            <w:tcW w:w="311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Когда помещение может быть предоставлено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385CA4" w:rsidRDefault="00385CA4" w:rsidP="004F1FBF">
      <w:pPr>
        <w:pStyle w:val="af1"/>
        <w:spacing w:line="360" w:lineRule="auto"/>
        <w:ind w:firstLine="0"/>
        <w:rPr>
          <w:bCs/>
          <w:sz w:val="24"/>
          <w:szCs w:val="24"/>
        </w:rPr>
      </w:pPr>
      <w:bookmarkStart w:id="0" w:name="_GoBack"/>
      <w:bookmarkEnd w:id="0"/>
    </w:p>
    <w:sectPr w:rsidR="00385CA4" w:rsidSect="0038361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A7" w:rsidRDefault="00DD14A7">
      <w:r>
        <w:separator/>
      </w:r>
    </w:p>
  </w:endnote>
  <w:endnote w:type="continuationSeparator" w:id="1">
    <w:p w:rsidR="00DD14A7" w:rsidRDefault="00DD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A7" w:rsidRDefault="00DD14A7">
      <w:r>
        <w:separator/>
      </w:r>
    </w:p>
  </w:footnote>
  <w:footnote w:type="continuationSeparator" w:id="1">
    <w:p w:rsidR="00DD14A7" w:rsidRDefault="00DD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F71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935922">
    <w:pPr>
      <w:pStyle w:val="a5"/>
      <w:jc w:val="center"/>
    </w:pPr>
    <w:r>
      <w:fldChar w:fldCharType="begin"/>
    </w:r>
    <w:r w:rsidR="00F71B41">
      <w:instrText>PAGE   \* MERGEFORMAT</w:instrText>
    </w:r>
    <w:r>
      <w:fldChar w:fldCharType="separate"/>
    </w:r>
    <w:r w:rsidR="00797217">
      <w:rPr>
        <w:noProof/>
      </w:rPr>
      <w:t>5</w:t>
    </w:r>
    <w:r>
      <w:fldChar w:fldCharType="end"/>
    </w:r>
  </w:p>
  <w:p w:rsidR="00F71B41" w:rsidRDefault="00F71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6F"/>
    <w:multiLevelType w:val="hybridMultilevel"/>
    <w:tmpl w:val="9152950C"/>
    <w:lvl w:ilvl="0" w:tplc="76A0432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FE120E"/>
    <w:multiLevelType w:val="hybridMultilevel"/>
    <w:tmpl w:val="2B2EF770"/>
    <w:lvl w:ilvl="0" w:tplc="4C9C5A9A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9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9AC"/>
    <w:rsid w:val="00020C55"/>
    <w:rsid w:val="0002428F"/>
    <w:rsid w:val="00044CC7"/>
    <w:rsid w:val="000A0560"/>
    <w:rsid w:val="000B2287"/>
    <w:rsid w:val="000C0698"/>
    <w:rsid w:val="000D7BD7"/>
    <w:rsid w:val="000E07B6"/>
    <w:rsid w:val="000F7362"/>
    <w:rsid w:val="00117C2F"/>
    <w:rsid w:val="00126FBD"/>
    <w:rsid w:val="00195FF7"/>
    <w:rsid w:val="001B0157"/>
    <w:rsid w:val="001C7FA6"/>
    <w:rsid w:val="001D5ED2"/>
    <w:rsid w:val="00222E4B"/>
    <w:rsid w:val="0026137C"/>
    <w:rsid w:val="002C1558"/>
    <w:rsid w:val="002C1B11"/>
    <w:rsid w:val="002F73DA"/>
    <w:rsid w:val="0038361C"/>
    <w:rsid w:val="00385CA4"/>
    <w:rsid w:val="003A37B2"/>
    <w:rsid w:val="003A7A07"/>
    <w:rsid w:val="003F13CC"/>
    <w:rsid w:val="003F28F6"/>
    <w:rsid w:val="004036EC"/>
    <w:rsid w:val="00431C74"/>
    <w:rsid w:val="00491E58"/>
    <w:rsid w:val="004A2503"/>
    <w:rsid w:val="004B1689"/>
    <w:rsid w:val="004C6795"/>
    <w:rsid w:val="004E185C"/>
    <w:rsid w:val="004E2F03"/>
    <w:rsid w:val="004E45BE"/>
    <w:rsid w:val="004F1FBF"/>
    <w:rsid w:val="005104DF"/>
    <w:rsid w:val="00520516"/>
    <w:rsid w:val="00547CAD"/>
    <w:rsid w:val="00574E7C"/>
    <w:rsid w:val="00582438"/>
    <w:rsid w:val="00596DFC"/>
    <w:rsid w:val="005A6DB2"/>
    <w:rsid w:val="005C461C"/>
    <w:rsid w:val="005C4FD5"/>
    <w:rsid w:val="005C6A79"/>
    <w:rsid w:val="005D2CE4"/>
    <w:rsid w:val="00611144"/>
    <w:rsid w:val="00614FD6"/>
    <w:rsid w:val="006160CB"/>
    <w:rsid w:val="0063597C"/>
    <w:rsid w:val="00681849"/>
    <w:rsid w:val="006B5DDA"/>
    <w:rsid w:val="00782935"/>
    <w:rsid w:val="00797217"/>
    <w:rsid w:val="007973A1"/>
    <w:rsid w:val="007B0492"/>
    <w:rsid w:val="007B6A7A"/>
    <w:rsid w:val="007D445A"/>
    <w:rsid w:val="008024B9"/>
    <w:rsid w:val="00841A11"/>
    <w:rsid w:val="00861D67"/>
    <w:rsid w:val="00862956"/>
    <w:rsid w:val="00865FBB"/>
    <w:rsid w:val="0088498B"/>
    <w:rsid w:val="008A1800"/>
    <w:rsid w:val="008A4FF7"/>
    <w:rsid w:val="008C5C29"/>
    <w:rsid w:val="008D0EFF"/>
    <w:rsid w:val="008E1E05"/>
    <w:rsid w:val="00931145"/>
    <w:rsid w:val="00935055"/>
    <w:rsid w:val="00935922"/>
    <w:rsid w:val="00951929"/>
    <w:rsid w:val="00956B73"/>
    <w:rsid w:val="0099660D"/>
    <w:rsid w:val="009C69EC"/>
    <w:rsid w:val="009D1827"/>
    <w:rsid w:val="009D6D30"/>
    <w:rsid w:val="009F0075"/>
    <w:rsid w:val="00A20720"/>
    <w:rsid w:val="00A2176E"/>
    <w:rsid w:val="00A76AE1"/>
    <w:rsid w:val="00AB48A7"/>
    <w:rsid w:val="00AD2A4F"/>
    <w:rsid w:val="00AF0A31"/>
    <w:rsid w:val="00B40107"/>
    <w:rsid w:val="00B404CF"/>
    <w:rsid w:val="00B55ADE"/>
    <w:rsid w:val="00B70CD5"/>
    <w:rsid w:val="00B770E9"/>
    <w:rsid w:val="00B86AEB"/>
    <w:rsid w:val="00B9597E"/>
    <w:rsid w:val="00BA6458"/>
    <w:rsid w:val="00C027E5"/>
    <w:rsid w:val="00C31D7E"/>
    <w:rsid w:val="00C37445"/>
    <w:rsid w:val="00C40394"/>
    <w:rsid w:val="00C40F7B"/>
    <w:rsid w:val="00C559A9"/>
    <w:rsid w:val="00C75558"/>
    <w:rsid w:val="00C8713C"/>
    <w:rsid w:val="00CA1F06"/>
    <w:rsid w:val="00CA4983"/>
    <w:rsid w:val="00CC51B3"/>
    <w:rsid w:val="00CF1C78"/>
    <w:rsid w:val="00D15E45"/>
    <w:rsid w:val="00D1793C"/>
    <w:rsid w:val="00D535C1"/>
    <w:rsid w:val="00D54AB3"/>
    <w:rsid w:val="00D57737"/>
    <w:rsid w:val="00D71EE8"/>
    <w:rsid w:val="00D853B2"/>
    <w:rsid w:val="00D978CA"/>
    <w:rsid w:val="00DB3AED"/>
    <w:rsid w:val="00DB4951"/>
    <w:rsid w:val="00DC77A6"/>
    <w:rsid w:val="00DD14A7"/>
    <w:rsid w:val="00DE3D73"/>
    <w:rsid w:val="00DE5A59"/>
    <w:rsid w:val="00DF0608"/>
    <w:rsid w:val="00E22616"/>
    <w:rsid w:val="00E249CA"/>
    <w:rsid w:val="00E255F7"/>
    <w:rsid w:val="00E3117F"/>
    <w:rsid w:val="00E55F57"/>
    <w:rsid w:val="00E71916"/>
    <w:rsid w:val="00E82B33"/>
    <w:rsid w:val="00E84B35"/>
    <w:rsid w:val="00E87DFD"/>
    <w:rsid w:val="00EB01E3"/>
    <w:rsid w:val="00EF6278"/>
    <w:rsid w:val="00F159AC"/>
    <w:rsid w:val="00F40FC7"/>
    <w:rsid w:val="00F45F61"/>
    <w:rsid w:val="00F54DC3"/>
    <w:rsid w:val="00F71B41"/>
    <w:rsid w:val="00F80CAB"/>
    <w:rsid w:val="00F84EEE"/>
    <w:rsid w:val="00FA61D9"/>
    <w:rsid w:val="00FD168A"/>
    <w:rsid w:val="00FE37D1"/>
    <w:rsid w:val="00FF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C77A6"/>
    <w:pPr>
      <w:keepNext/>
      <w:spacing w:before="240" w:after="60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935922"/>
    <w:pPr>
      <w:keepNext/>
      <w:jc w:val="right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935922"/>
    <w:pPr>
      <w:keepNext/>
      <w:jc w:val="center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935922"/>
    <w:pPr>
      <w:keepNext/>
      <w:ind w:left="6480"/>
      <w:jc w:val="right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935922"/>
    <w:pPr>
      <w:keepNext/>
      <w:spacing w:after="120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77A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935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rsid w:val="0093592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3592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3592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-1">
    <w:name w:val="Т-1"/>
    <w:aliases w:val="5,Текст 14-1,Стиль12-1,Текст14-1,текст14,Т-14"/>
    <w:basedOn w:val="a"/>
    <w:rsid w:val="00935922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semiHidden/>
    <w:rsid w:val="00935922"/>
    <w:pPr>
      <w:tabs>
        <w:tab w:val="center" w:pos="4677"/>
        <w:tab w:val="right" w:pos="9355"/>
      </w:tabs>
      <w:jc w:val="right"/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rsid w:val="00935922"/>
    <w:rPr>
      <w:sz w:val="28"/>
    </w:rPr>
  </w:style>
  <w:style w:type="paragraph" w:styleId="a5">
    <w:name w:val="header"/>
    <w:basedOn w:val="a"/>
    <w:link w:val="a6"/>
    <w:uiPriority w:val="99"/>
    <w:rsid w:val="00935922"/>
    <w:pPr>
      <w:tabs>
        <w:tab w:val="center" w:pos="4677"/>
        <w:tab w:val="right" w:pos="9355"/>
      </w:tabs>
    </w:pPr>
    <w:rPr>
      <w:sz w:val="22"/>
      <w:lang/>
    </w:rPr>
  </w:style>
  <w:style w:type="character" w:customStyle="1" w:styleId="a6">
    <w:name w:val="Верхний колонтитул Знак"/>
    <w:link w:val="a5"/>
    <w:uiPriority w:val="99"/>
    <w:rsid w:val="00935922"/>
    <w:rPr>
      <w:sz w:val="22"/>
    </w:rPr>
  </w:style>
  <w:style w:type="paragraph" w:styleId="a7">
    <w:name w:val="footnote text"/>
    <w:basedOn w:val="a"/>
    <w:link w:val="a8"/>
    <w:uiPriority w:val="99"/>
    <w:semiHidden/>
    <w:rsid w:val="00935922"/>
    <w:pPr>
      <w:jc w:val="both"/>
    </w:pPr>
    <w:rPr>
      <w:sz w:val="20"/>
    </w:rPr>
  </w:style>
  <w:style w:type="character" w:customStyle="1" w:styleId="a8">
    <w:name w:val="Текст сноски Знак"/>
    <w:link w:val="a7"/>
    <w:uiPriority w:val="99"/>
    <w:semiHidden/>
    <w:rsid w:val="00935922"/>
  </w:style>
  <w:style w:type="paragraph" w:styleId="a9">
    <w:name w:val="Body Text Indent"/>
    <w:basedOn w:val="a"/>
    <w:link w:val="aa"/>
    <w:uiPriority w:val="99"/>
    <w:semiHidden/>
    <w:rsid w:val="00935922"/>
    <w:pPr>
      <w:spacing w:line="360" w:lineRule="auto"/>
      <w:ind w:firstLine="72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rsid w:val="00935922"/>
    <w:rPr>
      <w:sz w:val="28"/>
    </w:rPr>
  </w:style>
  <w:style w:type="paragraph" w:styleId="21">
    <w:name w:val="Body Text 2"/>
    <w:basedOn w:val="a"/>
    <w:link w:val="22"/>
    <w:uiPriority w:val="99"/>
    <w:semiHidden/>
    <w:rsid w:val="00935922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935922"/>
    <w:rPr>
      <w:sz w:val="28"/>
    </w:rPr>
  </w:style>
  <w:style w:type="paragraph" w:styleId="3">
    <w:name w:val="Body Text 3"/>
    <w:basedOn w:val="a"/>
    <w:link w:val="30"/>
    <w:uiPriority w:val="99"/>
    <w:semiHidden/>
    <w:rsid w:val="00935922"/>
    <w:pPr>
      <w:spacing w:line="360" w:lineRule="auto"/>
      <w:jc w:val="center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935922"/>
    <w:rPr>
      <w:sz w:val="16"/>
      <w:szCs w:val="16"/>
    </w:rPr>
  </w:style>
  <w:style w:type="character" w:styleId="ab">
    <w:name w:val="page number"/>
    <w:uiPriority w:val="99"/>
    <w:semiHidden/>
    <w:rsid w:val="00935922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935922"/>
    <w:pPr>
      <w:jc w:val="both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935922"/>
    <w:rPr>
      <w:sz w:val="28"/>
    </w:rPr>
  </w:style>
  <w:style w:type="character" w:styleId="ae">
    <w:name w:val="Hyperlink"/>
    <w:uiPriority w:val="99"/>
    <w:semiHidden/>
    <w:unhideWhenUsed/>
    <w:rsid w:val="0093592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35922"/>
    <w:rPr>
      <w:rFonts w:ascii="Tahoma" w:hAnsi="Tahoma"/>
      <w:sz w:val="16"/>
      <w:lang/>
    </w:rPr>
  </w:style>
  <w:style w:type="character" w:customStyle="1" w:styleId="af0">
    <w:name w:val="Текст выноски Знак"/>
    <w:link w:val="af"/>
    <w:uiPriority w:val="99"/>
    <w:semiHidden/>
    <w:rsid w:val="00935922"/>
    <w:rPr>
      <w:rFonts w:ascii="Tahoma" w:hAnsi="Tahoma"/>
      <w:sz w:val="16"/>
    </w:rPr>
  </w:style>
  <w:style w:type="paragraph" w:customStyle="1" w:styleId="af1">
    <w:name w:val="учебный"/>
    <w:basedOn w:val="a"/>
    <w:autoRedefine/>
    <w:qFormat/>
    <w:rsid w:val="00FA61D9"/>
    <w:pPr>
      <w:tabs>
        <w:tab w:val="left" w:pos="426"/>
        <w:tab w:val="left" w:pos="900"/>
      </w:tabs>
      <w:ind w:firstLine="142"/>
      <w:jc w:val="both"/>
    </w:pPr>
    <w:rPr>
      <w:rFonts w:eastAsia="Calibri"/>
      <w:szCs w:val="28"/>
    </w:rPr>
  </w:style>
  <w:style w:type="table" w:styleId="af2">
    <w:name w:val="Table Grid"/>
    <w:basedOn w:val="a1"/>
    <w:rsid w:val="003F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3836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C4A5-1B73-4B33-91BE-DBF3AC3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Рабочей группе по информационным спорам и иным вопросам информационного обеспечения выборов</vt:lpstr>
    </vt:vector>
  </TitlesOfParts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Рабочей группе по информационным спорам и иным вопросам информационного обеспечения выборов</dc:title>
  <dc:creator>mashb1</dc:creator>
  <cp:lastModifiedBy>User</cp:lastModifiedBy>
  <cp:revision>11</cp:revision>
  <cp:lastPrinted>2017-08-25T08:39:00Z</cp:lastPrinted>
  <dcterms:created xsi:type="dcterms:W3CDTF">2019-05-20T06:30:00Z</dcterms:created>
  <dcterms:modified xsi:type="dcterms:W3CDTF">2020-07-14T09:32:00Z</dcterms:modified>
</cp:coreProperties>
</file>